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F4" w:rsidRDefault="00F22DD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Сообщение о возможном установлении публичного сервитута </w:t>
      </w:r>
    </w:p>
    <w:p w:rsidR="002210F4" w:rsidRDefault="00F22DDE">
      <w:pPr>
        <w:pStyle w:val="afc"/>
        <w:spacing w:before="0" w:beforeAutospacing="0" w:after="0" w:afterAutospacing="0"/>
        <w:jc w:val="center"/>
        <w:rPr>
          <w:b/>
        </w:rPr>
      </w:pPr>
      <w:r>
        <w:rPr>
          <w:b/>
        </w:rPr>
        <w:t>ПАО «</w:t>
      </w:r>
      <w:proofErr w:type="spellStart"/>
      <w:r>
        <w:rPr>
          <w:b/>
        </w:rPr>
        <w:t>Россети</w:t>
      </w:r>
      <w:proofErr w:type="spellEnd"/>
      <w:r>
        <w:rPr>
          <w:b/>
        </w:rPr>
        <w:t xml:space="preserve"> Сибирь»</w:t>
      </w:r>
    </w:p>
    <w:p w:rsidR="002210F4" w:rsidRDefault="002210F4">
      <w:pPr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522A1" w:rsidRDefault="00C522A1" w:rsidP="00C522A1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Муниципальное образование Рыбинский район Красноярского края</w:t>
      </w:r>
      <w:r>
        <w:rPr>
          <w:rFonts w:ascii="Times New Roman" w:hAnsi="Times New Roman" w:cs="Times New Roman"/>
          <w:color w:val="000000"/>
          <w:lang w:val="ru-RU"/>
        </w:rPr>
        <w:t xml:space="preserve">, действующее на основании Устава, </w:t>
      </w:r>
      <w:r>
        <w:rPr>
          <w:rFonts w:ascii="Times New Roman" w:hAnsi="Times New Roman" w:cs="Times New Roman"/>
          <w:b/>
          <w:lang w:val="ru-RU"/>
        </w:rPr>
        <w:t>информирует о рассмотрении ходатайства Публичного акционерного общества «</w:t>
      </w:r>
      <w:proofErr w:type="spellStart"/>
      <w:r>
        <w:rPr>
          <w:rFonts w:ascii="Times New Roman" w:hAnsi="Times New Roman" w:cs="Times New Roman"/>
          <w:b/>
          <w:lang w:val="ru-RU"/>
        </w:rPr>
        <w:t>Россети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Сибирь»  об установлении публичного сервитута в целях,</w:t>
      </w:r>
      <w:r>
        <w:rPr>
          <w:rFonts w:ascii="Times New Roman" w:hAnsi="Times New Roman" w:cs="Times New Roman"/>
          <w:lang w:val="ru-RU"/>
        </w:rPr>
        <w:t xml:space="preserve"> предусмотренных пунктом 1 статьи 39.37 Земельного Кодекса Российской Федерации, а именно: </w:t>
      </w:r>
      <w:r w:rsidR="00195A01" w:rsidRPr="00195A01">
        <w:rPr>
          <w:rFonts w:ascii="Times New Roman" w:hAnsi="Times New Roman"/>
          <w:sz w:val="22"/>
          <w:szCs w:val="22"/>
          <w:u w:val="single"/>
          <w:lang w:val="ru-RU" w:eastAsia="en-US"/>
        </w:rPr>
        <w:t>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195A01" w:rsidRPr="00195A01">
        <w:rPr>
          <w:rFonts w:ascii="Times New Roman" w:hAnsi="Times New Roman"/>
          <w:bCs/>
          <w:sz w:val="22"/>
          <w:szCs w:val="22"/>
          <w:lang w:val="ru-RU" w:eastAsia="en-US"/>
        </w:rPr>
        <w:t>.</w:t>
      </w:r>
    </w:p>
    <w:p w:rsidR="00C522A1" w:rsidRDefault="00C522A1" w:rsidP="00C522A1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Описание местоположения земельных участков и земель, в отношении которых испрашивается публичный сервитут: </w:t>
      </w:r>
    </w:p>
    <w:p w:rsidR="00C522A1" w:rsidRDefault="00C522A1" w:rsidP="00C522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в отношении части земельного участка площадью 35 кв. м, входящей в границы земельного участка с кадастровым номером 24:32:2001002:627, расположенного по адресу: Российская Федерация, Красноярский край, муниципальный район Рыбинский, село </w:t>
      </w:r>
      <w:proofErr w:type="spellStart"/>
      <w:r>
        <w:rPr>
          <w:rFonts w:ascii="Times New Roman" w:hAnsi="Times New Roman"/>
          <w:sz w:val="24"/>
          <w:szCs w:val="24"/>
        </w:rPr>
        <w:t>Гмирянка</w:t>
      </w:r>
      <w:proofErr w:type="spellEnd"/>
      <w:r>
        <w:rPr>
          <w:rFonts w:ascii="Times New Roman" w:hAnsi="Times New Roman"/>
          <w:sz w:val="24"/>
          <w:szCs w:val="24"/>
        </w:rPr>
        <w:t xml:space="preserve">, улица Лесная; </w:t>
      </w:r>
    </w:p>
    <w:p w:rsidR="00C522A1" w:rsidRDefault="00C522A1" w:rsidP="00C522A1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2) в отношении земель, государственная собственность на которые не разграничена, площадью 55 кв. м, расположенных в границах кадастрового квартала 24:32:2001002 по адресу: Красноярский край, Рыбинский район, в целях строительства и эксплуатации ПАО «РОССЕТИ СИБИРЬ» (ОГРН 1052460054327, ИНН 2460069527) объектов электросетевого хозяйства, необходимых для технологического присоединения к сетям инженерно-технического обеспечения. </w:t>
      </w:r>
      <w:bookmarkStart w:id="0" w:name="_GoBack"/>
      <w:bookmarkEnd w:id="0"/>
    </w:p>
    <w:p w:rsidR="00C522A1" w:rsidRDefault="00C522A1" w:rsidP="00C522A1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</w:r>
      <w:hyperlink r:id="rId9" w:history="1">
        <w:r>
          <w:rPr>
            <w:rStyle w:val="af1"/>
            <w:lang w:val="ru-RU"/>
          </w:rPr>
          <w:t>подпунктом 4 пункта 1 статьи 39.41</w:t>
        </w:r>
      </w:hyperlink>
      <w:r>
        <w:rPr>
          <w:rFonts w:ascii="Times New Roman" w:hAnsi="Times New Roman" w:cs="Times New Roman"/>
          <w:lang w:val="ru-RU"/>
        </w:rPr>
        <w:t xml:space="preserve"> Земельного кодекса Российской Федерации невозможно или существенно затруднено (при возникновении таких обстоятельств) </w:t>
      </w:r>
      <w:r>
        <w:rPr>
          <w:rFonts w:ascii="Times New Roman" w:hAnsi="Times New Roman" w:cs="Times New Roman"/>
          <w:u w:val="single"/>
          <w:lang w:val="ru-RU"/>
        </w:rPr>
        <w:t xml:space="preserve">     3 (три) месяца</w:t>
      </w:r>
      <w:proofErr w:type="gramStart"/>
      <w:r>
        <w:rPr>
          <w:rFonts w:ascii="Times New Roman" w:hAnsi="Times New Roman" w:cs="Times New Roman"/>
          <w:u w:val="single"/>
          <w:lang w:val="ru-RU"/>
        </w:rPr>
        <w:t xml:space="preserve">    </w:t>
      </w:r>
      <w:r>
        <w:rPr>
          <w:rFonts w:ascii="Times New Roman" w:hAnsi="Times New Roman" w:cs="Times New Roman"/>
          <w:color w:val="FFFFFF"/>
          <w:u w:val="single"/>
          <w:lang w:val="ru-RU"/>
        </w:rPr>
        <w:t>.</w:t>
      </w:r>
      <w:proofErr w:type="gramEnd"/>
    </w:p>
    <w:p w:rsidR="00C522A1" w:rsidRDefault="00C522A1" w:rsidP="00C522A1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C522A1" w:rsidRDefault="00C522A1" w:rsidP="00C522A1">
      <w:pPr>
        <w:pStyle w:val="ConsPlusNormal"/>
        <w:spacing w:after="20"/>
        <w:ind w:right="80" w:firstLine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Установление публичного сервитута необходимо в целях размещения объектов электросетевого хозяйства необходимых для технологического присоединения к сетям инженерно-технического обеспечения на основании п.1 статьи 39.37 Земельного кодекса РФ.</w:t>
      </w:r>
    </w:p>
    <w:p w:rsidR="00C522A1" w:rsidRDefault="00C522A1" w:rsidP="00C522A1">
      <w:pPr>
        <w:pStyle w:val="ConsPlusNormal"/>
        <w:spacing w:after="20"/>
        <w:ind w:right="80" w:firstLine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перечнем случаев, при которых для строительства, реконструкции линейного объекта не требуется подготовка документации по планировке территории, утвержденным постановлением Правительства РФ от 12.11.2020 № 1816, в отношении данного линейного объекта не требуется подготовка проекта планировки и межевания территории.</w:t>
      </w:r>
    </w:p>
    <w:p w:rsidR="00C522A1" w:rsidRDefault="00C522A1" w:rsidP="00C522A1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Министерством энергетики Российской Федерации утверждена инвестиционная программа на 2024 – 2028 годы приказом от 19.12.2023 № 23@ «Об утверждении инвестиционной программы ПАО «</w:t>
      </w:r>
      <w:proofErr w:type="spellStart"/>
      <w:r>
        <w:rPr>
          <w:rFonts w:ascii="Times New Roman" w:hAnsi="Times New Roman" w:cs="Times New Roman"/>
          <w:lang w:val="ru-RU"/>
        </w:rPr>
        <w:t>Россети</w:t>
      </w:r>
      <w:proofErr w:type="spellEnd"/>
      <w:r>
        <w:rPr>
          <w:rFonts w:ascii="Times New Roman" w:hAnsi="Times New Roman" w:cs="Times New Roman"/>
          <w:lang w:val="ru-RU"/>
        </w:rPr>
        <w:t xml:space="preserve"> Сибирь» на 2024 – 2028 годы и изменений, вносимых в инвестиционную программу ПАО «</w:t>
      </w:r>
      <w:proofErr w:type="spellStart"/>
      <w:r>
        <w:rPr>
          <w:rFonts w:ascii="Times New Roman" w:hAnsi="Times New Roman" w:cs="Times New Roman"/>
          <w:lang w:val="ru-RU"/>
        </w:rPr>
        <w:t>Россети</w:t>
      </w:r>
      <w:proofErr w:type="spellEnd"/>
      <w:r>
        <w:rPr>
          <w:rFonts w:ascii="Times New Roman" w:hAnsi="Times New Roman" w:cs="Times New Roman"/>
          <w:lang w:val="ru-RU"/>
        </w:rPr>
        <w:t xml:space="preserve"> Сибирь», утвержденную приказом Минэнерго России от 24.11.2022 № 27@».</w:t>
      </w:r>
    </w:p>
    <w:p w:rsidR="00C522A1" w:rsidRDefault="00C522A1" w:rsidP="00C522A1">
      <w:pPr>
        <w:pStyle w:val="ConsPlusNormal"/>
        <w:spacing w:after="20"/>
        <w:ind w:right="80" w:firstLine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ПАО «</w:t>
      </w:r>
      <w:proofErr w:type="spellStart"/>
      <w:r>
        <w:rPr>
          <w:rFonts w:ascii="Times New Roman" w:hAnsi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sz w:val="24"/>
          <w:szCs w:val="24"/>
        </w:rPr>
        <w:t xml:space="preserve"> Сибирь» </w:t>
      </w:r>
      <w:r>
        <w:rPr>
          <w:rFonts w:ascii="Times New Roman" w:hAnsi="Times New Roman" w:cs="Times New Roman"/>
          <w:sz w:val="24"/>
          <w:szCs w:val="24"/>
        </w:rPr>
        <w:t xml:space="preserve">при разработке рабочей документации стадии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титулу: «Строительство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ТП 17-10-5 для технологического присоединения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"антенно-мачтовое сооружение" расположенного: Красноярский край, Рыбинский район,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Гмирянка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>», шифр: 2400.000763.2023. Проектирование линейного объекта выполнено согласно градостроительного и технического регламентов, устанавливающих требования по обеспечению безопасной эксплуатации зданий, строений, сооружений линейного объекта и безопасного использования прилегающей территории.</w:t>
      </w:r>
    </w:p>
    <w:p w:rsidR="00C522A1" w:rsidRDefault="00C522A1" w:rsidP="00C522A1">
      <w:pPr>
        <w:pStyle w:val="ConsPlusNormal"/>
        <w:spacing w:after="20"/>
        <w:ind w:right="80" w:firstLine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Размещение линейного объекта выбрано таким образом, чтобы минимизировать обременение земельных участков.</w:t>
      </w:r>
    </w:p>
    <w:p w:rsidR="00C522A1" w:rsidRDefault="00C522A1" w:rsidP="00C522A1">
      <w:pPr>
        <w:pStyle w:val="ConsPlusNormal"/>
        <w:spacing w:after="20"/>
        <w:ind w:right="80" w:firstLine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Размещение объекта в запрашиваемых границах обеспечивает безопасную эксплуатацию и не противоречит действующим экологическим нормам.</w:t>
      </w:r>
    </w:p>
    <w:p w:rsidR="00C522A1" w:rsidRDefault="00C522A1" w:rsidP="00C522A1">
      <w:pPr>
        <w:ind w:firstLine="5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Адрес, по которому заинтересованные лица могут ознакомиться с поступившим ходатайством об установлении публичного сервитута </w:t>
      </w:r>
      <w:r>
        <w:rPr>
          <w:rFonts w:ascii="Times New Roman" w:hAnsi="Times New Roman"/>
          <w:bCs/>
          <w:sz w:val="24"/>
          <w:szCs w:val="24"/>
        </w:rPr>
        <w:t>и прилагаемым к нему описанием местоположения границ публичного сервитута</w:t>
      </w:r>
      <w:r>
        <w:rPr>
          <w:rFonts w:ascii="Times New Roman" w:hAnsi="Times New Roman"/>
          <w:sz w:val="24"/>
          <w:szCs w:val="24"/>
        </w:rPr>
        <w:t xml:space="preserve">, а также подать заявление об учете прав на земельный участок: </w:t>
      </w:r>
      <w:r>
        <w:rPr>
          <w:rFonts w:ascii="Times New Roman" w:hAnsi="Times New Roman"/>
          <w:b/>
          <w:sz w:val="24"/>
          <w:szCs w:val="24"/>
        </w:rPr>
        <w:t>РФ, Красноярский край, Рыбинский район, г. Заозерный, улица Калинина, 2, кабинет № 48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522A1" w:rsidRDefault="00C522A1" w:rsidP="00C522A1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Время приема для ознакомления с поступившим ходатайством об установлении публичного сервитута ежедневно, в рабочие дни: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lang w:val="ru-RU"/>
        </w:rPr>
        <w:t xml:space="preserve"> понедельника по пятницу - </w:t>
      </w:r>
      <w:r>
        <w:rPr>
          <w:rFonts w:ascii="Times New Roman" w:hAnsi="Times New Roman" w:cs="Times New Roman"/>
          <w:b/>
          <w:lang w:val="ru-RU"/>
        </w:rPr>
        <w:t>с 08.00 до 12.00 и с 13.00 до 17.00.</w:t>
      </w:r>
    </w:p>
    <w:p w:rsidR="00C522A1" w:rsidRDefault="00C522A1" w:rsidP="00C522A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Наименование лица, направившего ходатайство об установлении публичного сервитута: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Сибирь»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(телефон: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8 (391) 259-37-74,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mail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Chumakov_EN@kr.rosseti-sib.ru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522A1" w:rsidRDefault="00C522A1" w:rsidP="00C522A1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Срок подачи заявлений об учете прав на земельный участок </w:t>
      </w:r>
      <w:r>
        <w:rPr>
          <w:rFonts w:ascii="Times New Roman" w:hAnsi="Times New Roman" w:cs="Times New Roman"/>
          <w:b/>
          <w:bCs/>
          <w:lang w:val="ru-RU"/>
        </w:rPr>
        <w:t xml:space="preserve">- в течение пятнадцати дней со дня опубликования сообщения о поступившем 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ходатайстве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 xml:space="preserve"> об установлении публичного сервитута.</w:t>
      </w:r>
    </w:p>
    <w:p w:rsidR="002210F4" w:rsidRDefault="00F22DDE" w:rsidP="00C93EBF">
      <w:pPr>
        <w:pStyle w:val="a4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B320E2" w:rsidRDefault="00B320E2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ind w:firstLine="567"/>
        <w:jc w:val="both"/>
        <w:rPr>
          <w:rFonts w:ascii="Times New Roman" w:hAnsi="Times New Roman"/>
          <w:lang w:eastAsia="ru-RU"/>
        </w:rPr>
      </w:pPr>
    </w:p>
    <w:p w:rsidR="002210F4" w:rsidRDefault="002210F4">
      <w:pPr>
        <w:pStyle w:val="a4"/>
        <w:jc w:val="both"/>
        <w:rPr>
          <w:rFonts w:ascii="Times New Roman" w:hAnsi="Times New Roman"/>
          <w:lang w:eastAsia="ru-RU"/>
        </w:rPr>
      </w:pPr>
    </w:p>
    <w:p w:rsidR="00B320E2" w:rsidRDefault="00B320E2" w:rsidP="00B320E2">
      <w:pPr>
        <w:jc w:val="center"/>
        <w:rPr>
          <w:rFonts w:ascii="Times New Roman" w:hAnsi="Times New Roman"/>
          <w:sz w:val="24"/>
          <w:szCs w:val="24"/>
        </w:rPr>
      </w:pPr>
    </w:p>
    <w:p w:rsidR="00B320E2" w:rsidRPr="00B9205D" w:rsidRDefault="00B320E2" w:rsidP="00B320E2">
      <w:pPr>
        <w:jc w:val="center"/>
        <w:rPr>
          <w:rFonts w:ascii="Times New Roman" w:hAnsi="Times New Roman"/>
          <w:sz w:val="24"/>
          <w:szCs w:val="24"/>
        </w:rPr>
      </w:pPr>
      <w:r w:rsidRPr="00B9205D">
        <w:rPr>
          <w:rFonts w:ascii="Times New Roman" w:hAnsi="Times New Roman"/>
          <w:sz w:val="24"/>
          <w:szCs w:val="24"/>
        </w:rPr>
        <w:t>ОПИСАНИЕ</w:t>
      </w:r>
    </w:p>
    <w:p w:rsidR="00B320E2" w:rsidRPr="00B9205D" w:rsidRDefault="00B320E2" w:rsidP="00B320E2">
      <w:pPr>
        <w:jc w:val="center"/>
        <w:rPr>
          <w:rFonts w:ascii="Times New Roman" w:hAnsi="Times New Roman"/>
          <w:sz w:val="24"/>
          <w:szCs w:val="24"/>
        </w:rPr>
      </w:pPr>
      <w:r w:rsidRPr="00B9205D">
        <w:rPr>
          <w:rFonts w:ascii="Times New Roman" w:hAnsi="Times New Roman"/>
          <w:sz w:val="24"/>
          <w:szCs w:val="24"/>
        </w:rPr>
        <w:t>Границ публичного сервитута</w:t>
      </w:r>
    </w:p>
    <w:tbl>
      <w:tblPr>
        <w:tblStyle w:val="af0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2268"/>
        <w:gridCol w:w="1418"/>
        <w:gridCol w:w="283"/>
        <w:gridCol w:w="284"/>
      </w:tblGrid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Красноярский край, Рыбинский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Новокамалинский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Гмирянка</w:t>
            </w:r>
            <w:proofErr w:type="spellEnd"/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Система координат МСК-168, зона 5</w:t>
            </w:r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Аналитический метод</w:t>
            </w:r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Pr="00B9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B9205D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B9205D">
              <w:rPr>
                <w:rFonts w:ascii="Times New Roman" w:hAnsi="Times New Roman"/>
                <w:sz w:val="24"/>
                <w:szCs w:val="24"/>
              </w:rPr>
              <w:t xml:space="preserve"> погрешность положения характерной точки (</w:t>
            </w:r>
            <w:r w:rsidRPr="00B9205D">
              <w:rPr>
                <w:rFonts w:ascii="Times New Roman" w:hAnsi="Times New Roman"/>
                <w:sz w:val="24"/>
                <w:szCs w:val="24"/>
                <w:lang w:val="en-US"/>
              </w:rPr>
              <w:t>Mt</w:t>
            </w:r>
            <w:r w:rsidRPr="00B9205D">
              <w:rPr>
                <w:rFonts w:ascii="Times New Roman" w:hAnsi="Times New Roman"/>
                <w:sz w:val="24"/>
                <w:szCs w:val="24"/>
              </w:rPr>
              <w:t>), м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320E2" w:rsidRPr="00B9205D" w:rsidTr="00B320E2"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B9205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  <w:tr w:rsidR="00B320E2" w:rsidRPr="00B9205D" w:rsidTr="00B320E2"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B9205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705658.88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38364.35</w:t>
            </w:r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705678.05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38352.46</w:t>
            </w:r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705680.14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38355.90</w:t>
            </w:r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705660.94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38367.76</w:t>
            </w:r>
          </w:p>
        </w:tc>
      </w:tr>
      <w:tr w:rsidR="00B320E2" w:rsidRPr="00B9205D" w:rsidTr="00B320E2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705658.88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E2" w:rsidRPr="00E849CD" w:rsidRDefault="00B320E2" w:rsidP="00680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9CD">
              <w:rPr>
                <w:rFonts w:ascii="Times New Roman" w:hAnsi="Times New Roman"/>
                <w:sz w:val="24"/>
                <w:szCs w:val="24"/>
              </w:rPr>
              <w:t>38364.35</w:t>
            </w:r>
          </w:p>
        </w:tc>
      </w:tr>
      <w:tr w:rsidR="00B320E2" w:rsidRPr="00E428BD" w:rsidTr="00B320E2">
        <w:tblPrEx>
          <w:tblBorders>
            <w:top w:val="single" w:sz="4" w:space="0" w:color="auto"/>
            <w:left w:val="single" w:sz="4" w:space="0" w:color="auto"/>
            <w:bottom w:val="nil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97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B320E2" w:rsidRPr="00BB5F1C" w:rsidRDefault="00B320E2" w:rsidP="00680FC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66">
              <w:rPr>
                <w:rFonts w:ascii="Times New Roman" w:hAnsi="Times New Roman"/>
                <w:sz w:val="24"/>
                <w:szCs w:val="24"/>
              </w:rPr>
              <w:t>Схема расположения границ публичного сервитута</w:t>
            </w:r>
          </w:p>
        </w:tc>
      </w:tr>
      <w:tr w:rsidR="00B320E2" w:rsidTr="00680FC1">
        <w:tblPrEx>
          <w:tblBorders>
            <w:top w:val="single" w:sz="4" w:space="0" w:color="auto"/>
            <w:left w:val="single" w:sz="4" w:space="0" w:color="auto"/>
            <w:bottom w:val="nil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9639" w:type="dxa"/>
            <w:gridSpan w:val="6"/>
            <w:tcBorders>
              <w:bottom w:val="nil"/>
            </w:tcBorders>
          </w:tcPr>
          <w:p w:rsidR="00B320E2" w:rsidRDefault="00B320E2" w:rsidP="00680FC1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33AAA" wp14:editId="152E4B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Прямоугольник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yc6vM30CAAC9BAAADgAA&#10;AAAAAAAAAAAAAAAuAgAAZHJzL2Uyb0RvYy54bWxQSwECLQAUAAYACAAAACEAhluH1dgAAAAFAQAA&#10;DwAAAAAAAAAAAAAAAADXBAAAZHJzL2Rvd25yZXYueG1sUEsFBgAAAAAEAAQA8wAAANw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B320E2" w:rsidRPr="002F729B" w:rsidTr="00680FC1">
        <w:tblPrEx>
          <w:tblBorders>
            <w:top w:val="single" w:sz="4" w:space="0" w:color="auto"/>
            <w:left w:val="single" w:sz="4" w:space="0" w:color="auto"/>
            <w:bottom w:val="nil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98"/>
        </w:trPr>
        <w:tc>
          <w:tcPr>
            <w:tcW w:w="9639" w:type="dxa"/>
            <w:gridSpan w:val="6"/>
            <w:tcBorders>
              <w:top w:val="nil"/>
              <w:bottom w:val="single" w:sz="4" w:space="0" w:color="auto"/>
            </w:tcBorders>
          </w:tcPr>
          <w:p w:rsidR="00B320E2" w:rsidRDefault="00B320E2" w:rsidP="00680FC1">
            <w:pPr>
              <w:keepNext/>
              <w:keepLines/>
              <w:ind w:left="-7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FFE2B" wp14:editId="16C66FD2">
                  <wp:extent cx="5982433" cy="2584355"/>
                  <wp:effectExtent l="0" t="0" r="0" b="6985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f836a15-5816-4cf8-bdc8-a0b48c2de022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66" b="32127"/>
                          <a:stretch/>
                        </pic:blipFill>
                        <pic:spPr bwMode="auto">
                          <a:xfrm>
                            <a:off x="0" y="0"/>
                            <a:ext cx="5983605" cy="2584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20E2" w:rsidRPr="002F729B" w:rsidRDefault="00B320E2" w:rsidP="00680FC1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2F729B">
              <w:rPr>
                <w:rFonts w:ascii="Times New Roman" w:hAnsi="Times New Roman"/>
              </w:rPr>
              <w:t>Масштаб 1:</w:t>
            </w:r>
            <w:r>
              <w:rPr>
                <w:rFonts w:ascii="Times New Roman" w:hAnsi="Times New Roman"/>
              </w:rPr>
              <w:t>10</w:t>
            </w:r>
            <w:r w:rsidRPr="002F729B">
              <w:rPr>
                <w:rFonts w:ascii="Times New Roman" w:hAnsi="Times New Roman"/>
              </w:rPr>
              <w:t>00</w:t>
            </w:r>
          </w:p>
        </w:tc>
      </w:tr>
      <w:tr w:rsidR="00B320E2" w:rsidRPr="0086759C" w:rsidTr="00680FC1">
        <w:tblPrEx>
          <w:tblBorders>
            <w:top w:val="nil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639" w:type="dxa"/>
            <w:gridSpan w:val="6"/>
            <w:tcBorders>
              <w:top w:val="single" w:sz="4" w:space="0" w:color="auto"/>
              <w:bottom w:val="nil"/>
            </w:tcBorders>
          </w:tcPr>
          <w:p w:rsidR="00B320E2" w:rsidRPr="00BB5F1C" w:rsidRDefault="00B320E2" w:rsidP="00680FC1">
            <w:pPr>
              <w:rPr>
                <w:rFonts w:ascii="Times New Roman" w:hAnsi="Times New Roman"/>
                <w:sz w:val="24"/>
                <w:szCs w:val="24"/>
              </w:rPr>
            </w:pPr>
            <w:r w:rsidRPr="00BB5F1C"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</w:p>
        </w:tc>
      </w:tr>
      <w:tr w:rsidR="00B320E2" w:rsidRPr="002E5DCE" w:rsidTr="00680FC1">
        <w:tblPrEx>
          <w:tblBorders>
            <w:top w:val="nil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  <w:noProof/>
              </w:rPr>
            </w:pPr>
            <w:r w:rsidRPr="00BB5F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BC879B" wp14:editId="3CAB279D">
                  <wp:extent cx="483242" cy="245854"/>
                  <wp:effectExtent l="0" t="0" r="0" b="1905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43" cy="24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rPr>
                <w:rFonts w:ascii="Times New Roman" w:hAnsi="Times New Roman"/>
              </w:rPr>
            </w:pPr>
            <w:r w:rsidRPr="00BB5F1C">
              <w:rPr>
                <w:rFonts w:ascii="Times New Roman" w:hAnsi="Times New Roman"/>
              </w:rPr>
              <w:t>- граница публичного сервитута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20E2" w:rsidRPr="00BB5F1C" w:rsidRDefault="00B320E2" w:rsidP="00680FC1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B320E2" w:rsidRPr="002E5DCE" w:rsidTr="00680FC1">
        <w:tblPrEx>
          <w:tblBorders>
            <w:top w:val="nil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</w:rPr>
            </w:pPr>
            <w:r w:rsidRPr="00BB5F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D1B97DE" wp14:editId="769DCD5A">
                  <wp:extent cx="487460" cy="220868"/>
                  <wp:effectExtent l="0" t="0" r="8255" b="8255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d7a24-0215-43c4-bfb4-75262357d0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052" cy="224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rPr>
                <w:rFonts w:ascii="Times New Roman" w:hAnsi="Times New Roman"/>
              </w:rPr>
            </w:pPr>
            <w:r w:rsidRPr="00BB5F1C">
              <w:rPr>
                <w:rFonts w:ascii="Times New Roman" w:hAnsi="Times New Roman"/>
              </w:rPr>
              <w:t>- характерная точка границы объекта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20E2" w:rsidRPr="00BB5F1C" w:rsidRDefault="00B320E2" w:rsidP="00680FC1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B320E2" w:rsidRPr="002E5DCE" w:rsidTr="00680FC1">
        <w:tblPrEx>
          <w:tblBorders>
            <w:top w:val="nil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</w:rPr>
            </w:pPr>
            <w:r w:rsidRPr="00BB5F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EDBEE42" wp14:editId="7650177D">
                  <wp:extent cx="495697" cy="234602"/>
                  <wp:effectExtent l="0" t="0" r="0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ebf630-1a86-424d-a465-a208d3e23df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00" cy="235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rPr>
                <w:rFonts w:ascii="Times New Roman" w:hAnsi="Times New Roman"/>
              </w:rPr>
            </w:pPr>
            <w:r w:rsidRPr="00BB5F1C">
              <w:rPr>
                <w:rFonts w:ascii="Times New Roman" w:hAnsi="Times New Roman"/>
              </w:rPr>
              <w:t>- надписи номеров характерных точек границы объекта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320E2" w:rsidRPr="00BB5F1C" w:rsidRDefault="00B320E2" w:rsidP="00680FC1">
            <w:pPr>
              <w:pStyle w:val="Default"/>
              <w:spacing w:before="20"/>
              <w:rPr>
                <w:sz w:val="20"/>
                <w:szCs w:val="20"/>
              </w:rPr>
            </w:pPr>
          </w:p>
        </w:tc>
      </w:tr>
      <w:tr w:rsidR="00B320E2" w:rsidRPr="002E5DCE" w:rsidTr="00680FC1">
        <w:tblPrEx>
          <w:tblBorders>
            <w:top w:val="nil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A21B7B" wp14:editId="5B052E4D">
                  <wp:extent cx="484157" cy="253345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1ff1f-c395-4ad0-b5d8-3e5ecc9a9b0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31" cy="255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320E2" w:rsidRPr="00BB5F1C" w:rsidRDefault="00B320E2" w:rsidP="00680FC1">
            <w:pPr>
              <w:spacing w:before="20"/>
              <w:rPr>
                <w:rFonts w:ascii="Times New Roman" w:hAnsi="Times New Roman"/>
              </w:rPr>
            </w:pPr>
            <w:r w:rsidRPr="00BB5F1C">
              <w:rPr>
                <w:rFonts w:ascii="Times New Roman" w:hAnsi="Times New Roman"/>
              </w:rPr>
              <w:t>- кадастровый номер квартала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20E2" w:rsidRDefault="00B320E2" w:rsidP="00680FC1">
            <w:pPr>
              <w:spacing w:before="20"/>
              <w:jc w:val="center"/>
              <w:rPr>
                <w:noProof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320E2" w:rsidRPr="00BB5F1C" w:rsidRDefault="00B320E2" w:rsidP="00680FC1">
            <w:pPr>
              <w:pStyle w:val="Default"/>
              <w:spacing w:before="20"/>
              <w:rPr>
                <w:sz w:val="20"/>
                <w:szCs w:val="20"/>
              </w:rPr>
            </w:pPr>
          </w:p>
        </w:tc>
      </w:tr>
      <w:tr w:rsidR="00B320E2" w:rsidRPr="002E5DCE" w:rsidTr="00680FC1">
        <w:tblPrEx>
          <w:tblBorders>
            <w:top w:val="nil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</w:rPr>
            </w:pPr>
            <w:r w:rsidRPr="00BB5F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0CE1A1C" wp14:editId="2DCC91B8">
                  <wp:extent cx="477371" cy="213810"/>
                  <wp:effectExtent l="0" t="0" r="0" b="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2d073b-358a-4b71-97ae-24f82a5df7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91" cy="216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20E2" w:rsidRPr="00BB5F1C" w:rsidRDefault="00B320E2" w:rsidP="00680FC1">
            <w:pPr>
              <w:pStyle w:val="Default"/>
              <w:spacing w:before="20"/>
              <w:rPr>
                <w:sz w:val="20"/>
                <w:szCs w:val="20"/>
              </w:rPr>
            </w:pPr>
            <w:r w:rsidRPr="00BB5F1C">
              <w:rPr>
                <w:sz w:val="20"/>
                <w:szCs w:val="20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20E2" w:rsidRPr="00BB5F1C" w:rsidRDefault="00B320E2" w:rsidP="00680FC1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320E2" w:rsidRPr="00BB5F1C" w:rsidRDefault="00B320E2" w:rsidP="00680FC1">
            <w:pPr>
              <w:spacing w:before="20" w:after="20"/>
              <w:rPr>
                <w:rFonts w:ascii="Times New Roman" w:hAnsi="Times New Roman"/>
              </w:rPr>
            </w:pPr>
          </w:p>
        </w:tc>
      </w:tr>
      <w:tr w:rsidR="00B320E2" w:rsidRPr="002E5DCE" w:rsidTr="00680FC1">
        <w:tblPrEx>
          <w:tblBorders>
            <w:top w:val="nil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FF08E7" wp14:editId="22053D38">
                  <wp:extent cx="484157" cy="247521"/>
                  <wp:effectExtent l="0" t="0" r="0" b="635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e2aae56-eb5e-461c-a2f6-420f765e99f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65" cy="250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0E2" w:rsidRPr="00BB5F1C" w:rsidRDefault="00B320E2" w:rsidP="00680FC1">
            <w:pPr>
              <w:pStyle w:val="Default"/>
              <w:spacing w:before="20" w:after="200"/>
              <w:rPr>
                <w:sz w:val="20"/>
                <w:szCs w:val="20"/>
              </w:rPr>
            </w:pPr>
            <w:r w:rsidRPr="00BB5F1C">
              <w:rPr>
                <w:sz w:val="20"/>
                <w:szCs w:val="20"/>
              </w:rPr>
              <w:t xml:space="preserve">- надписи кадастрового номера земельного участка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0E2" w:rsidRPr="00BB5F1C" w:rsidRDefault="00B320E2" w:rsidP="00680FC1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:rsidR="00B320E2" w:rsidRPr="00BB5F1C" w:rsidRDefault="00B320E2" w:rsidP="00680FC1">
            <w:pPr>
              <w:spacing w:before="20"/>
              <w:rPr>
                <w:rFonts w:ascii="Times New Roman" w:hAnsi="Times New Roman"/>
              </w:rPr>
            </w:pPr>
          </w:p>
        </w:tc>
      </w:tr>
    </w:tbl>
    <w:p w:rsidR="00B320E2" w:rsidRDefault="00B320E2" w:rsidP="00B320E2">
      <w:pPr>
        <w:pStyle w:val="ab"/>
        <w:ind w:left="7513"/>
        <w:rPr>
          <w:rFonts w:ascii="Times New Roman" w:hAnsi="Times New Roman"/>
        </w:rPr>
      </w:pPr>
    </w:p>
    <w:p w:rsidR="002210F4" w:rsidRDefault="002210F4">
      <w:pPr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210F4">
      <w:footerReference w:type="default" r:id="rId17"/>
      <w:pgSz w:w="11907" w:h="16840"/>
      <w:pgMar w:top="284" w:right="851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1D" w:rsidRDefault="00D6671D">
      <w:r>
        <w:separator/>
      </w:r>
    </w:p>
  </w:endnote>
  <w:endnote w:type="continuationSeparator" w:id="0">
    <w:p w:rsidR="00D6671D" w:rsidRDefault="00D6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F4" w:rsidRDefault="002210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1D" w:rsidRDefault="00D6671D">
      <w:r>
        <w:separator/>
      </w:r>
    </w:p>
  </w:footnote>
  <w:footnote w:type="continuationSeparator" w:id="0">
    <w:p w:rsidR="00D6671D" w:rsidRDefault="00D6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597"/>
    <w:multiLevelType w:val="hybridMultilevel"/>
    <w:tmpl w:val="3B42E5C2"/>
    <w:lvl w:ilvl="0" w:tplc="F57A033C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 w:tplc="7806E2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FC9F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BEA7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FA29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424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140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6E87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0A11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F4"/>
    <w:rsid w:val="00195A01"/>
    <w:rsid w:val="002210F4"/>
    <w:rsid w:val="003F313A"/>
    <w:rsid w:val="00A74568"/>
    <w:rsid w:val="00B320E2"/>
    <w:rsid w:val="00B4074E"/>
    <w:rsid w:val="00BD4E09"/>
    <w:rsid w:val="00C522A1"/>
    <w:rsid w:val="00C93EBF"/>
    <w:rsid w:val="00D6671D"/>
    <w:rsid w:val="00F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f0"/>
    <w:rPr>
      <w:rFonts w:ascii="Times New Roman" w:eastAsia="Times New Roman" w:hAnsi="Times New Roman"/>
    </w:rPr>
    <w:tblPr/>
  </w:style>
  <w:style w:type="character" w:customStyle="1" w:styleId="a8">
    <w:name w:val="Подзаголовок Знак"/>
    <w:link w:val="a7"/>
    <w:rPr>
      <w:rFonts w:ascii="Cambria" w:eastAsia="Times New Roman" w:hAnsi="Cambria"/>
      <w:sz w:val="24"/>
      <w:szCs w:val="24"/>
      <w:lang w:eastAsia="en-US"/>
    </w:rPr>
  </w:style>
  <w:style w:type="character" w:customStyle="1" w:styleId="a6">
    <w:name w:val="Название Знак"/>
    <w:link w:val="a5"/>
    <w:rPr>
      <w:rFonts w:ascii="Cambria" w:eastAsia="Times New Roman" w:hAnsi="Cambria"/>
      <w:b/>
      <w:bCs/>
      <w:sz w:val="32"/>
      <w:szCs w:val="32"/>
      <w:lang w:eastAsia="en-US"/>
    </w:rPr>
  </w:style>
  <w:style w:type="character" w:styleId="afd">
    <w:name w:val="Strong"/>
    <w:rPr>
      <w:b/>
      <w:bCs/>
    </w:rPr>
  </w:style>
  <w:style w:type="paragraph" w:customStyle="1" w:styleId="Standard">
    <w:name w:val="Standard"/>
    <w:uiPriority w:val="99"/>
    <w:rsid w:val="00C93EB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js-phone-number">
    <w:name w:val="js-phone-number"/>
    <w:rsid w:val="00C93EBF"/>
  </w:style>
  <w:style w:type="paragraph" w:customStyle="1" w:styleId="ConsPlusNormal">
    <w:name w:val="ConsPlusNormal"/>
    <w:rsid w:val="00C522A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f0"/>
    <w:rPr>
      <w:rFonts w:ascii="Times New Roman" w:eastAsia="Times New Roman" w:hAnsi="Times New Roman"/>
    </w:rPr>
    <w:tblPr/>
  </w:style>
  <w:style w:type="character" w:customStyle="1" w:styleId="a8">
    <w:name w:val="Подзаголовок Знак"/>
    <w:link w:val="a7"/>
    <w:rPr>
      <w:rFonts w:ascii="Cambria" w:eastAsia="Times New Roman" w:hAnsi="Cambria"/>
      <w:sz w:val="24"/>
      <w:szCs w:val="24"/>
      <w:lang w:eastAsia="en-US"/>
    </w:rPr>
  </w:style>
  <w:style w:type="character" w:customStyle="1" w:styleId="a6">
    <w:name w:val="Название Знак"/>
    <w:link w:val="a5"/>
    <w:rPr>
      <w:rFonts w:ascii="Cambria" w:eastAsia="Times New Roman" w:hAnsi="Cambria"/>
      <w:b/>
      <w:bCs/>
      <w:sz w:val="32"/>
      <w:szCs w:val="32"/>
      <w:lang w:eastAsia="en-US"/>
    </w:rPr>
  </w:style>
  <w:style w:type="character" w:styleId="afd">
    <w:name w:val="Strong"/>
    <w:rPr>
      <w:b/>
      <w:bCs/>
    </w:rPr>
  </w:style>
  <w:style w:type="paragraph" w:customStyle="1" w:styleId="Standard">
    <w:name w:val="Standard"/>
    <w:uiPriority w:val="99"/>
    <w:rsid w:val="00C93EB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js-phone-number">
    <w:name w:val="js-phone-number"/>
    <w:rsid w:val="00C93EBF"/>
  </w:style>
  <w:style w:type="paragraph" w:customStyle="1" w:styleId="ConsPlusNormal">
    <w:name w:val="ConsPlusNormal"/>
    <w:rsid w:val="00C522A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7081C4D2AA9C629DA344CA6E651ADB8A7C425302CDFC887D8801DD76FDC6B8C0D4A07C8849EA5CB1B1F576D3B221DCA14FAEC8CB5BS8W7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cp:lastPrinted>2023-07-20T04:31:00Z</cp:lastPrinted>
  <dcterms:created xsi:type="dcterms:W3CDTF">2024-03-20T03:18:00Z</dcterms:created>
  <dcterms:modified xsi:type="dcterms:W3CDTF">2024-03-20T05:24:00Z</dcterms:modified>
</cp:coreProperties>
</file>